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C2" w:rsidRDefault="00C72AC2" w:rsidP="00C72AC2">
      <w:pPr>
        <w:rPr>
          <w:szCs w:val="24"/>
          <w:lang w:val="sr-Cyrl-CS"/>
        </w:rPr>
      </w:pPr>
    </w:p>
    <w:p w:rsidR="00C72AC2" w:rsidRPr="00E71924" w:rsidRDefault="00C72AC2" w:rsidP="00C72AC2">
      <w:pPr>
        <w:rPr>
          <w:szCs w:val="24"/>
          <w:lang w:val="sr-Cyrl-CS"/>
        </w:rPr>
      </w:pPr>
    </w:p>
    <w:p w:rsidR="00C72AC2" w:rsidRPr="0044204F" w:rsidRDefault="00C72AC2" w:rsidP="00C72AC2">
      <w:pPr>
        <w:pStyle w:val="Default"/>
        <w:jc w:val="center"/>
        <w:outlineLvl w:val="0"/>
        <w:rPr>
          <w:b/>
          <w:bCs/>
          <w:szCs w:val="23"/>
          <w:lang w:val="sr-Cyrl-CS"/>
        </w:rPr>
      </w:pPr>
      <w:r w:rsidRPr="00B44CBD">
        <w:rPr>
          <w:b/>
          <w:bCs/>
          <w:szCs w:val="23"/>
          <w:lang w:val="sr-Cyrl-CS"/>
        </w:rPr>
        <w:t>Одлука СПГС-а у случају</w:t>
      </w:r>
      <w:r w:rsidRPr="0044204F">
        <w:rPr>
          <w:b/>
          <w:bCs/>
          <w:szCs w:val="23"/>
          <w:lang w:val="sr-Cyrl-CS"/>
        </w:rPr>
        <w:t xml:space="preserve"> </w:t>
      </w:r>
    </w:p>
    <w:p w:rsidR="00C72AC2" w:rsidRPr="0044204F" w:rsidRDefault="00C72AC2" w:rsidP="00C72AC2">
      <w:pPr>
        <w:pStyle w:val="Default"/>
        <w:jc w:val="center"/>
        <w:rPr>
          <w:b/>
          <w:szCs w:val="23"/>
          <w:lang w:val="sr-Cyrl-CS"/>
        </w:rPr>
      </w:pPr>
      <w:r w:rsidRPr="00B44CBD">
        <w:rPr>
          <w:b/>
          <w:bCs/>
          <w:szCs w:val="23"/>
          <w:lang w:val="sr-Cyrl-CS"/>
        </w:rPr>
        <w:t>Живка Живковића</w:t>
      </w:r>
      <w:r w:rsidRPr="0044204F">
        <w:rPr>
          <w:b/>
          <w:bCs/>
          <w:szCs w:val="23"/>
          <w:lang w:val="sr-Cyrl-CS"/>
        </w:rPr>
        <w:t xml:space="preserve"> (</w:t>
      </w:r>
      <w:r w:rsidRPr="00B44CBD">
        <w:rPr>
          <w:b/>
          <w:bCs/>
          <w:szCs w:val="23"/>
          <w:lang w:val="sr-Cyrl-CS"/>
        </w:rPr>
        <w:t>предмет бр</w:t>
      </w:r>
      <w:r w:rsidRPr="0044204F">
        <w:rPr>
          <w:b/>
          <w:bCs/>
          <w:szCs w:val="23"/>
          <w:lang w:val="sr-Cyrl-CS"/>
        </w:rPr>
        <w:t xml:space="preserve">. 28/08), </w:t>
      </w:r>
      <w:r w:rsidRPr="00B44CBD">
        <w:rPr>
          <w:b/>
          <w:bCs/>
          <w:szCs w:val="23"/>
          <w:lang w:val="sr-Cyrl-CS"/>
        </w:rPr>
        <w:t>Божидара Перовића</w:t>
      </w:r>
      <w:r w:rsidRPr="0044204F">
        <w:rPr>
          <w:b/>
          <w:bCs/>
          <w:szCs w:val="23"/>
          <w:lang w:val="sr-Cyrl-CS"/>
        </w:rPr>
        <w:t xml:space="preserve"> (65/08), </w:t>
      </w:r>
      <w:r w:rsidRPr="00B44CBD">
        <w:rPr>
          <w:b/>
          <w:bCs/>
          <w:szCs w:val="23"/>
          <w:lang w:val="sr-Cyrl-CS"/>
        </w:rPr>
        <w:t>Арсенија Димитријевића</w:t>
      </w:r>
      <w:r w:rsidRPr="0044204F">
        <w:rPr>
          <w:b/>
          <w:bCs/>
          <w:szCs w:val="23"/>
          <w:lang w:val="sr-Cyrl-CS"/>
        </w:rPr>
        <w:t xml:space="preserve"> (68/08)</w:t>
      </w:r>
      <w:r w:rsidRPr="00B44CBD">
        <w:rPr>
          <w:b/>
          <w:bCs/>
          <w:szCs w:val="23"/>
          <w:lang w:val="sr-Cyrl-CS"/>
        </w:rPr>
        <w:t xml:space="preserve"> и Драгише Алексића </w:t>
      </w:r>
      <w:r w:rsidRPr="0044204F">
        <w:rPr>
          <w:b/>
          <w:bCs/>
          <w:szCs w:val="23"/>
          <w:lang w:val="sr-Cyrl-CS"/>
        </w:rPr>
        <w:t>(40/09)</w:t>
      </w:r>
    </w:p>
    <w:p w:rsidR="00C72AC2" w:rsidRPr="0044204F" w:rsidRDefault="00C72AC2" w:rsidP="00C72AC2">
      <w:pPr>
        <w:pStyle w:val="Default"/>
        <w:rPr>
          <w:szCs w:val="23"/>
          <w:lang w:val="sr-Cyrl-CS"/>
        </w:rPr>
      </w:pPr>
    </w:p>
    <w:p w:rsidR="00C72AC2" w:rsidRPr="0044204F" w:rsidRDefault="00C72AC2" w:rsidP="00C72AC2">
      <w:pPr>
        <w:pStyle w:val="Default"/>
        <w:rPr>
          <w:sz w:val="23"/>
          <w:szCs w:val="23"/>
          <w:lang w:val="sr-Cyrl-CS"/>
        </w:rPr>
      </w:pPr>
    </w:p>
    <w:p w:rsidR="00C72AC2" w:rsidRPr="0044204F" w:rsidRDefault="00C72AC2" w:rsidP="00C72AC2">
      <w:pPr>
        <w:pStyle w:val="Default"/>
        <w:jc w:val="both"/>
        <w:rPr>
          <w:sz w:val="23"/>
          <w:szCs w:val="23"/>
          <w:lang w:val="sr-Cyrl-CS"/>
        </w:rPr>
      </w:pPr>
      <w:r>
        <w:rPr>
          <w:lang w:val="sr-Cyrl-CS"/>
        </w:rPr>
        <w:t xml:space="preserve">Након што је размотрио мишљење Саветодавне комисије за људска права </w:t>
      </w:r>
      <w:r w:rsidRPr="0044204F">
        <w:rPr>
          <w:lang w:val="sr-Cyrl-CS"/>
        </w:rPr>
        <w:t>(</w:t>
      </w:r>
      <w:r>
        <w:rPr>
          <w:lang w:val="sr-Cyrl-CS"/>
        </w:rPr>
        <w:t>ХРАП</w:t>
      </w:r>
      <w:r w:rsidRPr="0044204F">
        <w:rPr>
          <w:lang w:val="sr-Cyrl-CS"/>
        </w:rPr>
        <w:t xml:space="preserve">) </w:t>
      </w:r>
      <w:r>
        <w:rPr>
          <w:lang w:val="sr-Cyrl-CS"/>
        </w:rPr>
        <w:t>у предметима Живка Живковића, Божидара Перовића, Арсенија Димитријевића и Драгише Алексића, специјални представник генералног секретара Ламберто Занијер, дана 18. августа 2010. године, обавестио је ХРАП о следећем у вези са њеним препорукама:</w:t>
      </w:r>
      <w:r w:rsidRPr="0044204F">
        <w:rPr>
          <w:sz w:val="23"/>
          <w:szCs w:val="23"/>
          <w:lang w:val="sr-Cyrl-CS"/>
        </w:rPr>
        <w:t xml:space="preserve"> </w:t>
      </w:r>
    </w:p>
    <w:p w:rsidR="00C72AC2" w:rsidRPr="0044204F" w:rsidRDefault="00C72AC2" w:rsidP="00C72AC2">
      <w:pPr>
        <w:pStyle w:val="Default"/>
        <w:rPr>
          <w:sz w:val="23"/>
          <w:szCs w:val="23"/>
          <w:lang w:val="sr-Cyrl-CS"/>
        </w:rPr>
      </w:pPr>
    </w:p>
    <w:p w:rsidR="00C72AC2" w:rsidRPr="0044204F" w:rsidRDefault="00C72AC2" w:rsidP="00C72AC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 обзиром на препоруку Комисије, а поводом дописа Одељења правде УНМИК-а упућеног судовима на Косову у септембру 2008. године, УНМИК намерава да затражи од Мисије Европске уније за владавину права на Косову  (ЕУЛЕКС</w:t>
      </w:r>
      <w:r w:rsidRPr="0044204F">
        <w:rPr>
          <w:lang w:val="sr-Cyrl-CS"/>
        </w:rPr>
        <w:t xml:space="preserve">), </w:t>
      </w:r>
      <w:r>
        <w:rPr>
          <w:lang w:val="sr-Cyrl-CS"/>
        </w:rPr>
        <w:t>која је од УНМИК-а преузела све одговорности у области правосуђа на Косову</w:t>
      </w:r>
      <w:r w:rsidRPr="0044204F">
        <w:rPr>
          <w:lang w:val="sr-Cyrl-CS"/>
        </w:rPr>
        <w:t xml:space="preserve">, </w:t>
      </w:r>
      <w:r>
        <w:rPr>
          <w:lang w:val="sr-Cyrl-CS"/>
        </w:rPr>
        <w:t xml:space="preserve">да успостави сарадњу са надлежним локалним органима Косова како би били предузети сви могући кораци за неодложно решавање судских предмета жалилаца. </w:t>
      </w:r>
    </w:p>
    <w:p w:rsidR="00C72AC2" w:rsidRPr="0044204F" w:rsidRDefault="00C72AC2" w:rsidP="00C72AC2">
      <w:pPr>
        <w:rPr>
          <w:lang w:val="sr-Cyrl-CS"/>
        </w:rPr>
      </w:pPr>
    </w:p>
    <w:p w:rsidR="00C72AC2" w:rsidRPr="0044204F" w:rsidRDefault="00C72AC2" w:rsidP="00C72AC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Кад је реч о препоруци Комисије да се жалиоцима додели одговарајућа накнада</w:t>
      </w:r>
      <w:r w:rsidRPr="0044204F">
        <w:rPr>
          <w:lang w:val="sr-Cyrl-CS"/>
        </w:rPr>
        <w:t xml:space="preserve">, </w:t>
      </w:r>
      <w:r>
        <w:rPr>
          <w:lang w:val="sr-Cyrl-CS"/>
        </w:rPr>
        <w:t xml:space="preserve">Комисији је познато да постојеће наредбе Генералне скупштине Уједињених нација које се односе на накнаду штете не дозвољавају Организацији Уједињених нација и њеним мисијама да исплаћују било какву накнаду осим оне за материјалну штету или телесне повреде. УНМИК стога тренутно није у могућности да исплаћује накнаде због повреда људских права које су се можда догодиле. УНМИК ће, међутим, наставити да се бави овим питањем у седишту Уједињених нација у Њујорку, са циљем да Генералној скупштини Уједињених нација укаже на потребу темељног преиспитивања њених правила о накнади штете која су тренутно </w:t>
      </w:r>
      <w:r w:rsidRPr="0044204F">
        <w:rPr>
          <w:lang w:val="sr-Cyrl-CS"/>
        </w:rPr>
        <w:t xml:space="preserve"> </w:t>
      </w:r>
      <w:r>
        <w:rPr>
          <w:lang w:val="sr-Cyrl-CS"/>
        </w:rPr>
        <w:t>на снази</w:t>
      </w:r>
      <w:r w:rsidRPr="0044204F">
        <w:rPr>
          <w:lang w:val="sr-Cyrl-CS"/>
        </w:rPr>
        <w:t xml:space="preserve">, </w:t>
      </w:r>
      <w:r>
        <w:rPr>
          <w:lang w:val="sr-Cyrl-CS"/>
        </w:rPr>
        <w:t xml:space="preserve">а која искључују плаћање накнаде за нематеријалну штету. </w:t>
      </w:r>
    </w:p>
    <w:p w:rsidR="00C72AC2" w:rsidRPr="0044204F" w:rsidRDefault="00C72AC2" w:rsidP="00C72AC2">
      <w:pPr>
        <w:rPr>
          <w:lang w:val="sr-Cyrl-CS"/>
        </w:rPr>
      </w:pPr>
    </w:p>
    <w:p w:rsidR="00C72AC2" w:rsidRPr="0044204F" w:rsidRDefault="00C72AC2" w:rsidP="00C72AC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 складу са препоруком Комисије, УНМИК ће обавештавати жалиоце и Комисију о даљем развоју догађаја у вези са овим питањем</w:t>
      </w:r>
      <w:r w:rsidRPr="0044204F">
        <w:rPr>
          <w:lang w:val="sr-Cyrl-CS"/>
        </w:rPr>
        <w:t>.</w:t>
      </w:r>
    </w:p>
    <w:p w:rsidR="00C72AC2" w:rsidRPr="0044204F" w:rsidRDefault="00C72AC2" w:rsidP="00C72AC2">
      <w:pPr>
        <w:rPr>
          <w:lang w:val="sr-Cyrl-CS"/>
        </w:rPr>
      </w:pPr>
    </w:p>
    <w:p w:rsidR="00706360" w:rsidRPr="00C72AC2" w:rsidRDefault="00706360">
      <w:pPr>
        <w:rPr>
          <w:lang w:val="sr-Cyrl-CS"/>
        </w:rPr>
      </w:pPr>
    </w:p>
    <w:sectPr w:rsidR="00706360" w:rsidRPr="00C72AC2" w:rsidSect="00706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E43"/>
    <w:multiLevelType w:val="hybridMultilevel"/>
    <w:tmpl w:val="3FC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72AC2"/>
    <w:rsid w:val="002F482D"/>
    <w:rsid w:val="00706360"/>
    <w:rsid w:val="00A03786"/>
    <w:rsid w:val="00AB2D00"/>
    <w:rsid w:val="00C72AC2"/>
    <w:rsid w:val="00D1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AC2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C72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ДИМИТРИЈЕВИЋ Арсеније</Reference>
    <Language_x0020_Filter xmlns="20be8df1-dda5-4973-804a-64c8b58dffe1">Serbian</Language_x0020_Filter>
    <Case_x0020_Status xmlns="16f2acb5-7363-4076-9084-069fc3bb4325">.</Case_x0020_Status>
    <Date_x0020_of_x0020_Adoption xmlns="16f2acb5-7363-4076-9084-069fc3bb4325">2010-08-17T22:00:00+00:00</Date_x0020_of_x0020_Adoption>
    <Case_x0020_Number xmlns="16f2acb5-7363-4076-9084-069fc3bb4325">068/08</Case_x0020_Number>
    <Type_x0020_of_x0020_Document xmlns="16f2acb5-7363-4076-9084-069fc3bb4325">Одлука СПГС-а</Type_x0020_of_x0020_Document>
    <Year xmlns="16f2acb5-7363-4076-9084-069fc3bb4325">2008</Year>
    <_dlc_DocId xmlns="b9fab99d-1571-47f6-8995-3a195ef041f8">M5JDUUKXSQ5W-52-418</_dlc_DocId>
    <_dlc_DocIdUrl xmlns="b9fab99d-1571-47f6-8995-3a195ef041f8">
      <Url>http://prod.unmikonline.org/hrap/Serb/_layouts/DocIdRedir.aspx?ID=M5JDUUKXSQ5W-52-418</Url>
      <Description>M5JDUUKXSQ5W-52-418</Description>
    </_dlc_DocIdUrl>
    <_dlc_DocIdPersistId xmlns="b9fab99d-1571-47f6-8995-3a195ef041f8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0C46E30475F46B65542E55495DA1D" ma:contentTypeVersion="3" ma:contentTypeDescription="Create a new document." ma:contentTypeScope="" ma:versionID="c78c999c321ef5d3b699376c22289bb6">
  <xsd:schema xmlns:xsd="http://www.w3.org/2001/XMLSchema" xmlns:xs="http://www.w3.org/2001/XMLSchema" xmlns:p="http://schemas.microsoft.com/office/2006/metadata/properties" xmlns:ns2="16f2acb5-7363-4076-9084-069fc3bb4325" xmlns:ns3="20be8df1-dda5-4973-804a-64c8b58dffe1" xmlns:ns4="b9fab99d-1571-47f6-8995-3a195ef041f8" targetNamespace="http://schemas.microsoft.com/office/2006/metadata/properties" ma:root="true" ma:fieldsID="7adb40891a14a438bc869d2cf112cc0a" ns2:_="" ns3:_="" ns4:_="">
    <xsd:import namespace="16f2acb5-7363-4076-9084-069fc3bb4325"/>
    <xsd:import namespace="20be8df1-dda5-4973-804a-64c8b58dffe1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Number"/>
                <xsd:element ref="ns2:Year" minOccurs="0"/>
                <xsd:element ref="ns2:Reference"/>
                <xsd:element ref="ns2:Type_x0020_of_x0020_Document"/>
                <xsd:element ref="ns3:Language_x0020_Filter" minOccurs="0"/>
                <xsd:element ref="ns2:Case_x0020_Status"/>
                <xsd:element ref="ns2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8" ma:displayName="Број уредбе" ma:internalName="Case_x0020_Number">
      <xsd:simpleType>
        <xsd:restriction base="dms:Text">
          <xsd:maxLength value="6"/>
        </xsd:restriction>
      </xsd:simpleType>
    </xsd:element>
    <xsd:element name="Year" ma:index="9" nillable="true" ma:displayName="Година" ma:description="Година" ma:format="Dropdown" ma:internalName="Year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</xsd:restriction>
      </xsd:simpleType>
    </xsd:element>
    <xsd:element name="Reference" ma:index="10" ma:displayName="Подносилац жалбе" ma:description="Name of the complainant or complainants." ma:internalName="Reference">
      <xsd:simpleType>
        <xsd:restriction base="dms:Text">
          <xsd:maxLength value="255"/>
        </xsd:restriction>
      </xsd:simpleType>
    </xsd:element>
    <xsd:element name="Type_x0020_of_x0020_Document" ma:index="11" ma:displayName="Врста документа" ma:default="Притужба прихватљива" ma:description="Врста ХРАП докумената" ma:format="Dropdown" ma:internalName="Type_x0020_of_x0020_Document">
      <xsd:simpleType>
        <xsd:union memberTypes="dms:Text">
          <xsd:simpleType>
            <xsd:restriction base="dms:Choice">
              <xsd:enumeration value="Притужба прихватљива"/>
              <xsd:enumeration value="Притужба неприхватљива"/>
              <xsd:enumeration value="Притужба делимична прихватљива"/>
              <xsd:enumeration value="Притужба одборена иѕ листе"/>
              <xsd:enumeration value="Мишлење"/>
              <xsd:enumeration value="Саопштење за јавност"/>
              <xsd:enumeration value="Одлука СПГС-а"/>
            </xsd:restriction>
          </xsd:simpleType>
        </xsd:union>
      </xsd:simpleType>
    </xsd:element>
    <xsd:element name="Case_x0020_Status" ma:index="13" ma:displayName="Статус случај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| Статус случајa: Случај затворен"/>
              <xsd:enumeration value="| Статус случајa:  Случај поступак  у току"/>
            </xsd:restriction>
          </xsd:simpleType>
        </xsd:union>
      </xsd:simpleType>
    </xsd:element>
    <xsd:element name="Date_x0020_of_x0020_Adoption" ma:index="14" ma:displayName="Датум усвајање" ma:description="Датум усвајање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e8df1-dda5-4973-804a-64c8b58dffe1" elementFormDefault="qualified">
    <xsd:import namespace="http://schemas.microsoft.com/office/2006/documentManagement/types"/>
    <xsd:import namespace="http://schemas.microsoft.com/office/infopath/2007/PartnerControls"/>
    <xsd:element name="Language_x0020_Filter" ma:index="12" nillable="true" ma:displayName="Language Filter" ma:default="Serbian" ma:format="Dropdown" ma:internalName="Language_x0020_Filter">
      <xsd:simpleType>
        <xsd:restriction base="dms:Choice">
          <xsd:enumeration value="Serbia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Наслов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6925CF-147B-4840-AB9E-15B73233DC2D}"/>
</file>

<file path=customXml/itemProps2.xml><?xml version="1.0" encoding="utf-8"?>
<ds:datastoreItem xmlns:ds="http://schemas.openxmlformats.org/officeDocument/2006/customXml" ds:itemID="{4F6372D7-DA61-4E78-8020-FFB6A4397B6D}"/>
</file>

<file path=customXml/itemProps3.xml><?xml version="1.0" encoding="utf-8"?>
<ds:datastoreItem xmlns:ds="http://schemas.openxmlformats.org/officeDocument/2006/customXml" ds:itemID="{6B9E3B09-1AD3-478F-B6BA-C740370D1185}"/>
</file>

<file path=customXml/itemProps4.xml><?xml version="1.0" encoding="utf-8"?>
<ds:datastoreItem xmlns:ds="http://schemas.openxmlformats.org/officeDocument/2006/customXml" ds:itemID="{86E29F71-4CA0-4EFD-923C-9D029616C2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afuller</dc:creator>
  <cp:keywords/>
  <dc:description/>
  <cp:lastModifiedBy>afuller</cp:lastModifiedBy>
  <cp:revision>2</cp:revision>
  <dcterms:created xsi:type="dcterms:W3CDTF">2012-05-18T12:14:00Z</dcterms:created>
  <dcterms:modified xsi:type="dcterms:W3CDTF">2012-05-18T12:21:00Z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0x010100CB10C46E30475F46B65542E55495DA1D</vt:lpwstr>
  </property>
  <property fmtid="{D5CDD505-2E9C-101B-9397-08002B2CF9AE}" pid="3" name="_dlc_DocIdItemGuid">
    <vt:lpwstr>a671bcc3-2a28-432a-9d84-134ac4bd83dd</vt:lpwstr>
  </property>
  <property fmtid="{D5CDD505-2E9C-101B-9397-08002B2CF9AE}" pid="4" name="Order">
    <vt:r8>41800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